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3D2F3" w14:textId="5AC877A8" w:rsidR="00375A4D" w:rsidRDefault="005644F5" w:rsidP="00FB4C8C">
      <w:pPr>
        <w:jc w:val="center"/>
      </w:pPr>
      <w:bookmarkStart w:id="0" w:name="_GoBack"/>
      <w:bookmarkEnd w:id="0"/>
      <w:r w:rsidRPr="005644F5">
        <w:rPr>
          <w:b/>
          <w:sz w:val="28"/>
        </w:rPr>
        <w:t xml:space="preserve">Speaker Bios for </w:t>
      </w:r>
      <w:r>
        <w:rPr>
          <w:b/>
          <w:sz w:val="28"/>
        </w:rPr>
        <w:t>12.1.</w:t>
      </w:r>
      <w:r w:rsidRPr="005644F5">
        <w:rPr>
          <w:b/>
          <w:sz w:val="28"/>
          <w:vertAlign w:val="superscript"/>
        </w:rPr>
        <w:t xml:space="preserve"> </w:t>
      </w:r>
      <w:r w:rsidRPr="005644F5">
        <w:rPr>
          <w:b/>
          <w:sz w:val="28"/>
        </w:rPr>
        <w:t>2016 Roundtable in the PJM Footprint</w:t>
      </w:r>
    </w:p>
    <w:p w14:paraId="442087E6" w14:textId="5FAAA783" w:rsidR="00375A4D" w:rsidRDefault="00375A4D" w:rsidP="005644F5">
      <w:pPr>
        <w:spacing w:line="276" w:lineRule="auto"/>
      </w:pPr>
    </w:p>
    <w:p w14:paraId="5103601B" w14:textId="30E93C9C" w:rsidR="001A2044" w:rsidRDefault="00E75EBE" w:rsidP="001A2044">
      <w:pPr>
        <w:spacing w:line="276" w:lineRule="auto"/>
        <w:ind w:right="-180"/>
        <w:jc w:val="both"/>
        <w:rPr>
          <w:rFonts w:ascii="Trebuchet MS" w:hAnsi="Trebuchet MS" w:cs="Times"/>
          <w:szCs w:val="30"/>
        </w:rPr>
      </w:pPr>
      <w:r>
        <w:rPr>
          <w:rFonts w:ascii="Trebuchet MS" w:hAnsi="Trebuchet MS" w:cs="Times"/>
          <w:noProof/>
          <w:szCs w:val="30"/>
        </w:rPr>
        <w:drawing>
          <wp:anchor distT="0" distB="0" distL="114300" distR="114300" simplePos="0" relativeHeight="251669504" behindDoc="0" locked="0" layoutInCell="1" allowOverlap="1" wp14:anchorId="3762ED40" wp14:editId="0B26B6AC">
            <wp:simplePos x="0" y="0"/>
            <wp:positionH relativeFrom="margin">
              <wp:posOffset>-17780</wp:posOffset>
            </wp:positionH>
            <wp:positionV relativeFrom="margin">
              <wp:posOffset>523240</wp:posOffset>
            </wp:positionV>
            <wp:extent cx="1244600" cy="1485900"/>
            <wp:effectExtent l="0" t="0" r="0" b="12700"/>
            <wp:wrapSquare wrapText="bothSides"/>
            <wp:docPr id="12" name="Picture 12" descr="../../Desktop/Joel-S-Gordon-PSEG-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Joel-S-Gordon-PSEG-headshot.jpg"/>
                    <pic:cNvPicPr>
                      <a:picLocks noChangeAspect="1" noChangeArrowheads="1"/>
                    </pic:cNvPicPr>
                  </pic:nvPicPr>
                  <pic:blipFill rotWithShape="1">
                    <a:blip r:embed="rId5">
                      <a:extLst>
                        <a:ext uri="{28A0092B-C50C-407E-A947-70E740481C1C}">
                          <a14:useLocalDpi xmlns:a14="http://schemas.microsoft.com/office/drawing/2010/main" val="0"/>
                        </a:ext>
                      </a:extLst>
                    </a:blip>
                    <a:srcRect l="8251" r="10890" b="3466"/>
                    <a:stretch/>
                  </pic:blipFill>
                  <pic:spPr bwMode="auto">
                    <a:xfrm>
                      <a:off x="0" y="0"/>
                      <a:ext cx="1244600"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A4D" w:rsidRPr="005644F5">
        <w:rPr>
          <w:rFonts w:ascii="Trebuchet MS" w:hAnsi="Trebuchet MS"/>
          <w:b/>
        </w:rPr>
        <w:t>J</w:t>
      </w:r>
      <w:r w:rsidR="00375A4D" w:rsidRPr="005644F5">
        <w:rPr>
          <w:rFonts w:ascii="Trebuchet MS" w:hAnsi="Trebuchet MS" w:cs="Times"/>
          <w:b/>
          <w:szCs w:val="30"/>
        </w:rPr>
        <w:t>oel Gordon</w:t>
      </w:r>
      <w:r w:rsidR="00375A4D" w:rsidRPr="005644F5">
        <w:rPr>
          <w:rFonts w:ascii="Trebuchet MS" w:hAnsi="Trebuchet MS" w:cs="Times"/>
          <w:szCs w:val="30"/>
        </w:rPr>
        <w:t xml:space="preserve"> is in his third term as elected Chairman of the NEPOOL Participants Committee.  He has served for the past five years as NEPOOL Supplier Sector Representative, and earlier as Chair of the NEPOOL Budget &amp; Finance Committee. Currently </w:t>
      </w:r>
      <w:proofErr w:type="spellStart"/>
      <w:r w:rsidR="00DE4F66">
        <w:rPr>
          <w:rFonts w:ascii="Trebuchet MS" w:hAnsi="Trebuchet MS" w:cs="Times"/>
          <w:szCs w:val="30"/>
        </w:rPr>
        <w:t>he</w:t>
      </w:r>
      <w:r w:rsidR="00375A4D" w:rsidRPr="005644F5">
        <w:rPr>
          <w:rFonts w:ascii="Trebuchet MS" w:hAnsi="Trebuchet MS" w:cs="Times"/>
          <w:szCs w:val="30"/>
        </w:rPr>
        <w:t>l</w:t>
      </w:r>
      <w:proofErr w:type="spellEnd"/>
      <w:r w:rsidR="00375A4D" w:rsidRPr="005644F5">
        <w:rPr>
          <w:rFonts w:ascii="Trebuchet MS" w:hAnsi="Trebuchet MS" w:cs="Times"/>
          <w:szCs w:val="30"/>
        </w:rPr>
        <w:t xml:space="preserve"> is the Director of Market Policy for the PSEG Companies in New England. He has held similar positions over the past 15 years with other NEPOOL members, including NRG Energy and PG&amp;E National Energy Group. </w:t>
      </w:r>
    </w:p>
    <w:p w14:paraId="2A1856A3" w14:textId="70ED9A64" w:rsidR="001A2044" w:rsidRPr="001A2044" w:rsidRDefault="001A2044" w:rsidP="001A2044">
      <w:pPr>
        <w:spacing w:line="276" w:lineRule="auto"/>
        <w:jc w:val="both"/>
        <w:rPr>
          <w:rFonts w:ascii="Trebuchet MS" w:hAnsi="Trebuchet MS" w:cs="Times"/>
          <w:sz w:val="11"/>
          <w:szCs w:val="30"/>
        </w:rPr>
      </w:pPr>
    </w:p>
    <w:p w14:paraId="2F0A5CC5" w14:textId="02F9EA45" w:rsidR="00F25266" w:rsidRPr="00D345E9" w:rsidRDefault="00375A4D" w:rsidP="00FB4C8C">
      <w:pPr>
        <w:spacing w:line="276" w:lineRule="auto"/>
        <w:jc w:val="both"/>
        <w:rPr>
          <w:rFonts w:ascii="Trebuchet MS" w:hAnsi="Trebuchet MS"/>
        </w:rPr>
      </w:pPr>
      <w:r w:rsidRPr="005644F5">
        <w:rPr>
          <w:rFonts w:ascii="Trebuchet MS" w:hAnsi="Trebuchet MS" w:cs="Times"/>
          <w:szCs w:val="30"/>
        </w:rPr>
        <w:t>Previously, Joel was financial vice president for independent energy development firms Eco-Gen Technologies and Bio Development Corporation. He began as a commercial banker</w:t>
      </w:r>
      <w:r w:rsidR="00FB4C8C">
        <w:rPr>
          <w:rFonts w:ascii="Trebuchet MS" w:hAnsi="Trebuchet MS" w:cs="Times"/>
          <w:szCs w:val="30"/>
        </w:rPr>
        <w:t xml:space="preserve"> with State Street, where </w:t>
      </w:r>
      <w:r w:rsidRPr="005644F5">
        <w:rPr>
          <w:rFonts w:ascii="Trebuchet MS" w:hAnsi="Trebuchet MS" w:cs="Times"/>
          <w:szCs w:val="30"/>
        </w:rPr>
        <w:t>he focused on lending to alternative energy gener</w:t>
      </w:r>
      <w:r w:rsidR="00DE4F66">
        <w:rPr>
          <w:rFonts w:ascii="Trebuchet MS" w:hAnsi="Trebuchet MS" w:cs="Times"/>
          <w:szCs w:val="30"/>
        </w:rPr>
        <w:t>ation projects</w:t>
      </w:r>
      <w:r w:rsidRPr="005644F5">
        <w:rPr>
          <w:rFonts w:ascii="Trebuchet MS" w:hAnsi="Trebuchet MS" w:cs="Times"/>
          <w:szCs w:val="30"/>
        </w:rPr>
        <w:t>. Joel holds a B.A. in economics from Brandeis University and an MBA from Babson College.</w:t>
      </w:r>
    </w:p>
    <w:p w14:paraId="253E0DC9" w14:textId="25C8438D" w:rsidR="00E75EBE" w:rsidRDefault="00E75EBE" w:rsidP="00E75EBE">
      <w:pPr>
        <w:spacing w:line="276" w:lineRule="auto"/>
        <w:rPr>
          <w:rFonts w:ascii="Trebuchet MS" w:hAnsi="Trebuchet MS" w:cs="Times"/>
          <w:b/>
          <w:szCs w:val="30"/>
        </w:rPr>
      </w:pPr>
    </w:p>
    <w:p w14:paraId="7A59CE2F" w14:textId="0ED44B9F" w:rsidR="00D345E9" w:rsidRDefault="002D229D" w:rsidP="002D229D">
      <w:pPr>
        <w:spacing w:line="276" w:lineRule="auto"/>
        <w:jc w:val="both"/>
        <w:rPr>
          <w:rFonts w:ascii="Trebuchet MS" w:hAnsi="Trebuchet MS" w:cs="Times"/>
          <w:szCs w:val="30"/>
        </w:rPr>
      </w:pPr>
      <w:r>
        <w:rPr>
          <w:rFonts w:ascii="Trebuchet MS" w:hAnsi="Trebuchet MS" w:cs="Times"/>
          <w:noProof/>
          <w:szCs w:val="30"/>
        </w:rPr>
        <w:drawing>
          <wp:anchor distT="0" distB="0" distL="114300" distR="114300" simplePos="0" relativeHeight="251668480" behindDoc="0" locked="0" layoutInCell="1" allowOverlap="1" wp14:anchorId="4DAF2EE0" wp14:editId="2F65F720">
            <wp:simplePos x="0" y="0"/>
            <wp:positionH relativeFrom="margin">
              <wp:posOffset>-22225</wp:posOffset>
            </wp:positionH>
            <wp:positionV relativeFrom="margin">
              <wp:posOffset>3268980</wp:posOffset>
            </wp:positionV>
            <wp:extent cx="1308100" cy="1663700"/>
            <wp:effectExtent l="0" t="0" r="12700" b="12700"/>
            <wp:wrapSquare wrapText="bothSides"/>
            <wp:docPr id="10" name="Picture 10" descr="../../Desktop/img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res.jpg"/>
                    <pic:cNvPicPr>
                      <a:picLocks noChangeAspect="1" noChangeArrowheads="1"/>
                    </pic:cNvPicPr>
                  </pic:nvPicPr>
                  <pic:blipFill rotWithShape="1">
                    <a:blip r:embed="rId6">
                      <a:extLst>
                        <a:ext uri="{28A0092B-C50C-407E-A947-70E740481C1C}">
                          <a14:useLocalDpi xmlns:a14="http://schemas.microsoft.com/office/drawing/2010/main" val="0"/>
                        </a:ext>
                      </a:extLst>
                    </a:blip>
                    <a:srcRect r="4319" b="8838"/>
                    <a:stretch/>
                  </pic:blipFill>
                  <pic:spPr bwMode="auto">
                    <a:xfrm>
                      <a:off x="0" y="0"/>
                      <a:ext cx="1308100" cy="1663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4D5B" w:rsidRPr="00D345E9">
        <w:rPr>
          <w:rFonts w:ascii="Trebuchet MS" w:hAnsi="Trebuchet MS" w:cs="Times"/>
          <w:b/>
          <w:szCs w:val="30"/>
        </w:rPr>
        <w:t>Frederick S. “Stu” Bresler</w:t>
      </w:r>
      <w:r w:rsidR="00D14D5B" w:rsidRPr="00D345E9">
        <w:rPr>
          <w:rFonts w:ascii="Trebuchet MS" w:hAnsi="Trebuchet MS" w:cs="Times"/>
          <w:szCs w:val="30"/>
        </w:rPr>
        <w:t xml:space="preserve"> is Senior Vice President of Markets at PJM </w:t>
      </w:r>
      <w:r w:rsidR="005644F5">
        <w:rPr>
          <w:rFonts w:ascii="Trebuchet MS" w:hAnsi="Trebuchet MS" w:cs="Times"/>
          <w:szCs w:val="30"/>
        </w:rPr>
        <w:t>I</w:t>
      </w:r>
      <w:r w:rsidR="00D14D5B" w:rsidRPr="00D345E9">
        <w:rPr>
          <w:rFonts w:ascii="Trebuchet MS" w:hAnsi="Trebuchet MS" w:cs="Times"/>
          <w:szCs w:val="30"/>
        </w:rPr>
        <w:t xml:space="preserve">nterconnection, where he is responsible for all aspects of PJM’s market operations, including the Capacity Market, the Day-ahead and Real-Time Energy Markets, Demand Response, the Ancillary Service markets, the Financial Transmission Rights Markets, the market efficiency component of the Regional Transmission Expansion Planning process, and the development and support of the technical systems utilized in markets and operations. </w:t>
      </w:r>
    </w:p>
    <w:p w14:paraId="0EA8003E" w14:textId="20F00E1F" w:rsidR="001A2044" w:rsidRPr="002D229D" w:rsidRDefault="00D14D5B" w:rsidP="002D229D">
      <w:pPr>
        <w:widowControl w:val="0"/>
        <w:autoSpaceDE w:val="0"/>
        <w:autoSpaceDN w:val="0"/>
        <w:adjustRightInd w:val="0"/>
        <w:spacing w:after="240" w:line="276" w:lineRule="auto"/>
        <w:jc w:val="both"/>
        <w:rPr>
          <w:rFonts w:ascii="Trebuchet MS" w:hAnsi="Trebuchet MS" w:cs="Times"/>
          <w:sz w:val="48"/>
          <w:szCs w:val="30"/>
        </w:rPr>
      </w:pPr>
      <w:r w:rsidRPr="00D345E9">
        <w:rPr>
          <w:rFonts w:ascii="Trebuchet MS" w:hAnsi="Trebuchet MS" w:cs="Times"/>
          <w:szCs w:val="30"/>
        </w:rPr>
        <w:t xml:space="preserve">Stu is also responsible for the continued evolution of PJM’s markets, including the integration of renewable resources, and the development of analytics around their performance. Stu holds a BS in electrical engineering and an MBA, both from Penn State, and is a licensed professional engineer in the state of Pennsylvania. </w:t>
      </w:r>
    </w:p>
    <w:p w14:paraId="4D18F558" w14:textId="77777777" w:rsidR="002D229D" w:rsidRPr="002D229D" w:rsidRDefault="002D229D" w:rsidP="00DE4F66">
      <w:pPr>
        <w:spacing w:line="276" w:lineRule="auto"/>
        <w:jc w:val="both"/>
        <w:rPr>
          <w:rFonts w:ascii="Trebuchet MS" w:hAnsi="Trebuchet MS" w:cs="Times"/>
          <w:b/>
          <w:sz w:val="15"/>
          <w:szCs w:val="30"/>
        </w:rPr>
      </w:pPr>
    </w:p>
    <w:p w14:paraId="6317406C" w14:textId="5843C2C4" w:rsidR="00DE4F66" w:rsidRDefault="00E75EBE" w:rsidP="00DE4F66">
      <w:pPr>
        <w:spacing w:line="276" w:lineRule="auto"/>
        <w:jc w:val="both"/>
        <w:rPr>
          <w:rFonts w:ascii="Trebuchet MS" w:hAnsi="Trebuchet MS" w:cs="Times"/>
          <w:szCs w:val="30"/>
        </w:rPr>
      </w:pPr>
      <w:r w:rsidRPr="00EE176D">
        <w:rPr>
          <w:rFonts w:ascii="Trebuchet MS" w:hAnsi="Trebuchet MS" w:cs="Times"/>
          <w:noProof/>
          <w:szCs w:val="30"/>
        </w:rPr>
        <w:drawing>
          <wp:anchor distT="0" distB="0" distL="114300" distR="114300" simplePos="0" relativeHeight="251665408" behindDoc="0" locked="0" layoutInCell="1" allowOverlap="1" wp14:anchorId="486EF161" wp14:editId="51BFFB4F">
            <wp:simplePos x="0" y="0"/>
            <wp:positionH relativeFrom="margin">
              <wp:posOffset>-17145</wp:posOffset>
            </wp:positionH>
            <wp:positionV relativeFrom="margin">
              <wp:posOffset>6129020</wp:posOffset>
            </wp:positionV>
            <wp:extent cx="1138555" cy="1471295"/>
            <wp:effectExtent l="25400" t="25400" r="29845" b="273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647" r="19473" b="12580"/>
                    <a:stretch/>
                  </pic:blipFill>
                  <pic:spPr bwMode="auto">
                    <a:xfrm>
                      <a:off x="0" y="0"/>
                      <a:ext cx="1138555" cy="14712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999" w:rsidRPr="00333CFD">
        <w:rPr>
          <w:rFonts w:ascii="Trebuchet MS" w:hAnsi="Trebuchet MS" w:cs="Times"/>
          <w:b/>
          <w:szCs w:val="30"/>
        </w:rPr>
        <w:t>Robert Pike</w:t>
      </w:r>
      <w:r w:rsidR="00903999" w:rsidRPr="00903999">
        <w:rPr>
          <w:rFonts w:ascii="Trebuchet MS" w:hAnsi="Trebuchet MS" w:cs="Times"/>
          <w:szCs w:val="30"/>
        </w:rPr>
        <w:t xml:space="preserve"> is Director of Market Design and Product Management for the New York Independent System Operator (NYISO). He has been involved in the evaluation, design and implementation of wholesale electric markets at the NYISO since its startup in 1999. </w:t>
      </w:r>
    </w:p>
    <w:p w14:paraId="3A93B2BE" w14:textId="77777777" w:rsidR="00E75EBE" w:rsidRPr="002D229D" w:rsidRDefault="00E75EBE" w:rsidP="00DE4F66">
      <w:pPr>
        <w:spacing w:line="276" w:lineRule="auto"/>
        <w:jc w:val="both"/>
        <w:rPr>
          <w:rFonts w:ascii="Trebuchet MS" w:hAnsi="Trebuchet MS" w:cs="Times"/>
          <w:sz w:val="13"/>
          <w:szCs w:val="30"/>
        </w:rPr>
      </w:pPr>
    </w:p>
    <w:p w14:paraId="505A7215" w14:textId="25E38FF3" w:rsidR="00903999" w:rsidRDefault="00333CFD" w:rsidP="002D229D">
      <w:pPr>
        <w:spacing w:line="276" w:lineRule="auto"/>
        <w:jc w:val="both"/>
        <w:rPr>
          <w:rFonts w:ascii="Trebuchet MS" w:hAnsi="Trebuchet MS" w:cs="Times"/>
          <w:szCs w:val="30"/>
        </w:rPr>
      </w:pPr>
      <w:r>
        <w:rPr>
          <w:rFonts w:ascii="Trebuchet MS" w:hAnsi="Trebuchet MS" w:cs="Times"/>
          <w:szCs w:val="30"/>
        </w:rPr>
        <w:t>Robb</w:t>
      </w:r>
      <w:r w:rsidR="00903999" w:rsidRPr="00903999">
        <w:rPr>
          <w:rFonts w:ascii="Trebuchet MS" w:hAnsi="Trebuchet MS" w:cs="Times"/>
          <w:szCs w:val="30"/>
        </w:rPr>
        <w:t xml:space="preserve"> has worked for the NYISO and its predecessor, the New York Power Pool, for 20 years. He has served in an array of roles in engineering, operations, information technology, and project and product management. He earned</w:t>
      </w:r>
      <w:r w:rsidR="00946745">
        <w:rPr>
          <w:rFonts w:ascii="Trebuchet MS" w:hAnsi="Trebuchet MS" w:cs="Times"/>
          <w:szCs w:val="30"/>
        </w:rPr>
        <w:t xml:space="preserve"> both </w:t>
      </w:r>
      <w:r w:rsidR="00DE4F66">
        <w:rPr>
          <w:rFonts w:ascii="Trebuchet MS" w:hAnsi="Trebuchet MS" w:cs="Times"/>
          <w:szCs w:val="30"/>
        </w:rPr>
        <w:t>BS a</w:t>
      </w:r>
      <w:r w:rsidR="00903999" w:rsidRPr="00903999">
        <w:rPr>
          <w:rFonts w:ascii="Trebuchet MS" w:hAnsi="Trebuchet MS" w:cs="Times"/>
          <w:szCs w:val="30"/>
        </w:rPr>
        <w:t xml:space="preserve">nd </w:t>
      </w:r>
      <w:r w:rsidR="00DE4F66">
        <w:rPr>
          <w:rFonts w:ascii="Trebuchet MS" w:hAnsi="Trebuchet MS" w:cs="Times"/>
          <w:szCs w:val="30"/>
        </w:rPr>
        <w:t>MS</w:t>
      </w:r>
      <w:r w:rsidR="00903999" w:rsidRPr="00903999">
        <w:rPr>
          <w:rFonts w:ascii="Trebuchet MS" w:hAnsi="Trebuchet MS" w:cs="Times"/>
          <w:szCs w:val="30"/>
        </w:rPr>
        <w:t xml:space="preserve"> degrees in Electrical Engineering from Clarkson and a Master of Business Administration from Union College. </w:t>
      </w:r>
    </w:p>
    <w:p w14:paraId="5188FD2C" w14:textId="77777777" w:rsidR="002D229D" w:rsidRDefault="002D229D" w:rsidP="00DE4F66">
      <w:pPr>
        <w:widowControl w:val="0"/>
        <w:autoSpaceDE w:val="0"/>
        <w:autoSpaceDN w:val="0"/>
        <w:adjustRightInd w:val="0"/>
        <w:spacing w:line="276" w:lineRule="auto"/>
        <w:jc w:val="both"/>
        <w:rPr>
          <w:rFonts w:ascii="Trebuchet MS" w:hAnsi="Trebuchet MS" w:cs="Times"/>
          <w:b/>
          <w:szCs w:val="30"/>
        </w:rPr>
      </w:pPr>
    </w:p>
    <w:p w14:paraId="77AE839A" w14:textId="146B7817" w:rsidR="00750A87" w:rsidRDefault="002D229D" w:rsidP="00DE4F66">
      <w:pPr>
        <w:widowControl w:val="0"/>
        <w:autoSpaceDE w:val="0"/>
        <w:autoSpaceDN w:val="0"/>
        <w:adjustRightInd w:val="0"/>
        <w:spacing w:line="276" w:lineRule="auto"/>
        <w:jc w:val="both"/>
        <w:rPr>
          <w:rFonts w:ascii="Trebuchet MS" w:hAnsi="Trebuchet MS" w:cs="Times"/>
          <w:szCs w:val="30"/>
        </w:rPr>
      </w:pPr>
      <w:r w:rsidRPr="002F43ED">
        <w:rPr>
          <w:rFonts w:ascii="Trebuchet MS" w:hAnsi="Trebuchet MS" w:cs="Times"/>
          <w:b/>
          <w:noProof/>
          <w:szCs w:val="30"/>
        </w:rPr>
        <w:lastRenderedPageBreak/>
        <w:drawing>
          <wp:anchor distT="0" distB="0" distL="114300" distR="114300" simplePos="0" relativeHeight="251660288" behindDoc="0" locked="0" layoutInCell="1" allowOverlap="1" wp14:anchorId="7DCB64F1" wp14:editId="3F9AF95E">
            <wp:simplePos x="0" y="0"/>
            <wp:positionH relativeFrom="margin">
              <wp:posOffset>-11430</wp:posOffset>
            </wp:positionH>
            <wp:positionV relativeFrom="margin">
              <wp:posOffset>66040</wp:posOffset>
            </wp:positionV>
            <wp:extent cx="1244600" cy="1689100"/>
            <wp:effectExtent l="25400" t="25400" r="25400" b="381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22297" t="5517" r="27952" b="27467"/>
                    <a:stretch/>
                  </pic:blipFill>
                  <pic:spPr bwMode="auto">
                    <a:xfrm>
                      <a:off x="0" y="0"/>
                      <a:ext cx="1244600" cy="16891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1D6" w:rsidRPr="002F43ED">
        <w:rPr>
          <w:rFonts w:ascii="Trebuchet MS" w:hAnsi="Trebuchet MS" w:cs="Times"/>
          <w:b/>
          <w:szCs w:val="30"/>
        </w:rPr>
        <w:t>Paul F. McGlynn</w:t>
      </w:r>
      <w:r w:rsidR="00BC2ACB">
        <w:rPr>
          <w:rFonts w:ascii="Trebuchet MS" w:hAnsi="Trebuchet MS" w:cs="Times"/>
          <w:szCs w:val="30"/>
        </w:rPr>
        <w:t xml:space="preserve"> is</w:t>
      </w:r>
      <w:r w:rsidR="00FB71D6" w:rsidRPr="00BC2ACB">
        <w:rPr>
          <w:rFonts w:ascii="Trebuchet MS" w:hAnsi="Trebuchet MS" w:cs="Times"/>
          <w:szCs w:val="30"/>
        </w:rPr>
        <w:t xml:space="preserve"> </w:t>
      </w:r>
      <w:r w:rsidR="00BC2ACB" w:rsidRPr="00BC2ACB">
        <w:rPr>
          <w:rFonts w:ascii="Trebuchet MS" w:hAnsi="Trebuchet MS" w:cs="Times"/>
          <w:szCs w:val="30"/>
        </w:rPr>
        <w:t>Senior D</w:t>
      </w:r>
      <w:r w:rsidR="00FB71D6" w:rsidRPr="00BC2ACB">
        <w:rPr>
          <w:rFonts w:ascii="Trebuchet MS" w:hAnsi="Trebuchet MS" w:cs="Times"/>
          <w:szCs w:val="30"/>
        </w:rPr>
        <w:t xml:space="preserve">irector </w:t>
      </w:r>
      <w:r w:rsidR="00BC2ACB">
        <w:rPr>
          <w:rFonts w:ascii="Trebuchet MS" w:hAnsi="Trebuchet MS" w:cs="Times"/>
          <w:szCs w:val="30"/>
        </w:rPr>
        <w:t xml:space="preserve">of </w:t>
      </w:r>
      <w:r w:rsidR="00FB71D6" w:rsidRPr="00BC2ACB">
        <w:rPr>
          <w:rFonts w:ascii="Trebuchet MS" w:hAnsi="Trebuchet MS" w:cs="Times"/>
          <w:szCs w:val="30"/>
        </w:rPr>
        <w:t xml:space="preserve">System Planning </w:t>
      </w:r>
      <w:r w:rsidR="00BC2ACB">
        <w:rPr>
          <w:rFonts w:ascii="Trebuchet MS" w:hAnsi="Trebuchet MS" w:cs="Times"/>
          <w:szCs w:val="30"/>
        </w:rPr>
        <w:t xml:space="preserve">at PJM Interconnection, where he </w:t>
      </w:r>
      <w:r w:rsidR="00FB71D6" w:rsidRPr="00BC2ACB">
        <w:rPr>
          <w:rFonts w:ascii="Trebuchet MS" w:hAnsi="Trebuchet MS" w:cs="Times"/>
          <w:szCs w:val="30"/>
        </w:rPr>
        <w:t xml:space="preserve">is responsible for the development of the PJM Regional Transmission Expansion Plan (RTEP), including transmission planning, interregional planning and the analytic activities in support of the interconnection process. </w:t>
      </w:r>
    </w:p>
    <w:p w14:paraId="6EC71D88" w14:textId="2616E1E5" w:rsidR="00DE4F66" w:rsidRPr="002D229D" w:rsidRDefault="00DE4F66" w:rsidP="00DE4F66">
      <w:pPr>
        <w:widowControl w:val="0"/>
        <w:autoSpaceDE w:val="0"/>
        <w:autoSpaceDN w:val="0"/>
        <w:adjustRightInd w:val="0"/>
        <w:spacing w:line="276" w:lineRule="auto"/>
        <w:jc w:val="both"/>
        <w:rPr>
          <w:rFonts w:ascii="Trebuchet MS" w:hAnsi="Trebuchet MS" w:cs="Times"/>
          <w:sz w:val="4"/>
          <w:szCs w:val="30"/>
        </w:rPr>
      </w:pPr>
    </w:p>
    <w:p w14:paraId="3833F421" w14:textId="1E02281B" w:rsidR="00366B36" w:rsidRDefault="00FB71D6" w:rsidP="00BC2ACB">
      <w:pPr>
        <w:widowControl w:val="0"/>
        <w:autoSpaceDE w:val="0"/>
        <w:autoSpaceDN w:val="0"/>
        <w:adjustRightInd w:val="0"/>
        <w:spacing w:line="276" w:lineRule="auto"/>
        <w:jc w:val="both"/>
        <w:rPr>
          <w:rFonts w:ascii="Trebuchet MS" w:hAnsi="Trebuchet MS" w:cs="Times"/>
          <w:szCs w:val="30"/>
        </w:rPr>
      </w:pPr>
      <w:r w:rsidRPr="00BC2ACB">
        <w:rPr>
          <w:rFonts w:ascii="Trebuchet MS" w:hAnsi="Trebuchet MS" w:cs="Times"/>
          <w:szCs w:val="30"/>
        </w:rPr>
        <w:t xml:space="preserve">Prior to joining PJM, </w:t>
      </w:r>
      <w:r w:rsidR="00BC2ACB" w:rsidRPr="00BC2ACB">
        <w:rPr>
          <w:rFonts w:ascii="Trebuchet MS" w:hAnsi="Trebuchet MS" w:cs="Times"/>
          <w:szCs w:val="30"/>
        </w:rPr>
        <w:t>Paul</w:t>
      </w:r>
      <w:r w:rsidRPr="00BC2ACB">
        <w:rPr>
          <w:rFonts w:ascii="Trebuchet MS" w:hAnsi="Trebuchet MS" w:cs="Times"/>
          <w:szCs w:val="30"/>
        </w:rPr>
        <w:t xml:space="preserve"> held various positions in engineering and operations at </w:t>
      </w:r>
      <w:r w:rsidR="00BC2ACB">
        <w:rPr>
          <w:rFonts w:ascii="Trebuchet MS" w:hAnsi="Trebuchet MS" w:cs="Times"/>
          <w:szCs w:val="30"/>
        </w:rPr>
        <w:t>E</w:t>
      </w:r>
      <w:r w:rsidRPr="00BC2ACB">
        <w:rPr>
          <w:rFonts w:ascii="Trebuchet MS" w:hAnsi="Trebuchet MS" w:cs="Times"/>
          <w:szCs w:val="30"/>
        </w:rPr>
        <w:t xml:space="preserve">xelon. He is a registered professional engineer in the Commonwealth of Pennsylvania and is a senior member of the IEEE. </w:t>
      </w:r>
      <w:r w:rsidR="00946745" w:rsidRPr="00BC2ACB">
        <w:rPr>
          <w:rFonts w:ascii="Trebuchet MS" w:hAnsi="Trebuchet MS" w:cs="Times"/>
          <w:szCs w:val="30"/>
        </w:rPr>
        <w:t xml:space="preserve">Paul earned a </w:t>
      </w:r>
      <w:r w:rsidR="00E75EBE">
        <w:rPr>
          <w:rFonts w:ascii="Trebuchet MS" w:hAnsi="Trebuchet MS" w:cs="Times"/>
          <w:szCs w:val="30"/>
        </w:rPr>
        <w:t>BS</w:t>
      </w:r>
      <w:r w:rsidR="00946745" w:rsidRPr="00BC2ACB">
        <w:rPr>
          <w:rFonts w:ascii="Trebuchet MS" w:hAnsi="Trebuchet MS" w:cs="Times"/>
          <w:szCs w:val="30"/>
        </w:rPr>
        <w:t xml:space="preserve"> in electrical engineering from </w:t>
      </w:r>
      <w:r w:rsidR="00946745">
        <w:rPr>
          <w:rFonts w:ascii="Trebuchet MS" w:hAnsi="Trebuchet MS" w:cs="Times"/>
          <w:szCs w:val="30"/>
        </w:rPr>
        <w:t>Penn State</w:t>
      </w:r>
      <w:r w:rsidR="00946745" w:rsidRPr="00BC2ACB">
        <w:rPr>
          <w:rFonts w:ascii="Trebuchet MS" w:hAnsi="Trebuchet MS" w:cs="Times"/>
          <w:szCs w:val="30"/>
        </w:rPr>
        <w:t xml:space="preserve"> and </w:t>
      </w:r>
      <w:r w:rsidR="00E75EBE">
        <w:rPr>
          <w:rFonts w:ascii="Trebuchet MS" w:hAnsi="Trebuchet MS" w:cs="Times"/>
          <w:szCs w:val="30"/>
        </w:rPr>
        <w:t>an MS</w:t>
      </w:r>
      <w:r w:rsidR="00946745" w:rsidRPr="00BC2ACB">
        <w:rPr>
          <w:rFonts w:ascii="Trebuchet MS" w:hAnsi="Trebuchet MS" w:cs="Times"/>
          <w:szCs w:val="30"/>
        </w:rPr>
        <w:t xml:space="preserve"> in electrical engineering from Drexel University.</w:t>
      </w:r>
    </w:p>
    <w:p w14:paraId="35C7B8B6" w14:textId="56C5629D" w:rsidR="00D14D5B" w:rsidRPr="002D229D" w:rsidRDefault="00D14D5B" w:rsidP="00DE4F66">
      <w:pPr>
        <w:rPr>
          <w:rFonts w:ascii="Trebuchet MS" w:hAnsi="Trebuchet MS" w:cs="Times"/>
          <w:sz w:val="36"/>
          <w:szCs w:val="30"/>
        </w:rPr>
      </w:pPr>
    </w:p>
    <w:p w14:paraId="6BF1095F" w14:textId="6D6505BD" w:rsidR="002F43ED" w:rsidRDefault="00CA5231" w:rsidP="00576C65">
      <w:pPr>
        <w:widowControl w:val="0"/>
        <w:autoSpaceDE w:val="0"/>
        <w:autoSpaceDN w:val="0"/>
        <w:adjustRightInd w:val="0"/>
        <w:spacing w:line="276" w:lineRule="auto"/>
        <w:jc w:val="both"/>
        <w:rPr>
          <w:rFonts w:ascii="Trebuchet MS" w:hAnsi="Trebuchet MS" w:cs="Times New Roman"/>
        </w:rPr>
      </w:pPr>
      <w:r>
        <w:rPr>
          <w:rFonts w:ascii="Trebuchet MS" w:hAnsi="Trebuchet MS"/>
          <w:noProof/>
          <w:sz w:val="22"/>
        </w:rPr>
        <w:drawing>
          <wp:anchor distT="0" distB="0" distL="114300" distR="114300" simplePos="0" relativeHeight="251662336" behindDoc="0" locked="0" layoutInCell="1" allowOverlap="1" wp14:anchorId="668699D9" wp14:editId="258B81F6">
            <wp:simplePos x="0" y="0"/>
            <wp:positionH relativeFrom="margin">
              <wp:posOffset>-17145</wp:posOffset>
            </wp:positionH>
            <wp:positionV relativeFrom="margin">
              <wp:posOffset>2366645</wp:posOffset>
            </wp:positionV>
            <wp:extent cx="1262380" cy="1485900"/>
            <wp:effectExtent l="25400" t="25400" r="33020" b="38100"/>
            <wp:wrapSquare wrapText="bothSides"/>
            <wp:docPr id="7" name="Picture 7" descr="Sharon%20Segner%20photo%20for%20Dec%201%20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ron%20Segner%20photo%20for%20Dec%201%20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2380" cy="14859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Trebuchet MS" w:hAnsi="Trebuchet MS" w:cs="Times New Roman"/>
          <w:b/>
          <w:noProof/>
        </w:rPr>
        <w:drawing>
          <wp:anchor distT="0" distB="0" distL="114300" distR="114300" simplePos="0" relativeHeight="251671552" behindDoc="0" locked="0" layoutInCell="1" allowOverlap="1" wp14:anchorId="44DBF6FA" wp14:editId="2B5CF9B8">
            <wp:simplePos x="0" y="0"/>
            <wp:positionH relativeFrom="margin">
              <wp:posOffset>7187565</wp:posOffset>
            </wp:positionH>
            <wp:positionV relativeFrom="margin">
              <wp:posOffset>3042920</wp:posOffset>
            </wp:positionV>
            <wp:extent cx="1562100" cy="1930400"/>
            <wp:effectExtent l="0" t="0" r="12700" b="0"/>
            <wp:wrapSquare wrapText="bothSides"/>
            <wp:docPr id="14" name="Picture 14" descr="chip%20richard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p%20richardson.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875" t="3750" r="11250" b="1250"/>
                    <a:stretch/>
                  </pic:blipFill>
                  <pic:spPr bwMode="auto">
                    <a:xfrm>
                      <a:off x="0" y="0"/>
                      <a:ext cx="1562100" cy="1930400"/>
                    </a:xfrm>
                    <a:prstGeom prst="rect">
                      <a:avLst/>
                    </a:prstGeom>
                    <a:noFill/>
                    <a:ln>
                      <a:noFill/>
                    </a:ln>
                    <a:extLst>
                      <a:ext uri="{53640926-AAD7-44D8-BBD7-CCE9431645EC}">
                        <a14:shadowObscured xmlns:a14="http://schemas.microsoft.com/office/drawing/2010/main"/>
                      </a:ext>
                    </a:extLst>
                  </pic:spPr>
                </pic:pic>
              </a:graphicData>
            </a:graphic>
          </wp:anchor>
        </w:drawing>
      </w:r>
      <w:r w:rsidR="002F43ED" w:rsidRPr="002F43ED">
        <w:rPr>
          <w:rFonts w:ascii="Trebuchet MS" w:hAnsi="Trebuchet MS" w:cs="Times New Roman"/>
          <w:b/>
        </w:rPr>
        <w:t>Sharon Segner</w:t>
      </w:r>
      <w:r w:rsidR="002F43ED" w:rsidRPr="002F43ED">
        <w:rPr>
          <w:rFonts w:ascii="Trebuchet MS" w:hAnsi="Trebuchet MS" w:cs="Times New Roman"/>
        </w:rPr>
        <w:t xml:space="preserve"> is Vice President at LS Power Development, LLC.</w:t>
      </w:r>
      <w:r w:rsidR="002F43ED">
        <w:rPr>
          <w:rFonts w:ascii="Trebuchet MS" w:hAnsi="Trebuchet MS" w:cs="Times New Roman"/>
        </w:rPr>
        <w:t xml:space="preserve"> Sharon</w:t>
      </w:r>
      <w:r w:rsidR="002F43ED" w:rsidRPr="002F43ED">
        <w:rPr>
          <w:rFonts w:ascii="Trebuchet MS" w:hAnsi="Trebuchet MS" w:cs="Times New Roman"/>
        </w:rPr>
        <w:t xml:space="preserve"> has led the company’s national efforts related to FERC Order No. 1000 transmission policy and the removal of incumbent transmission </w:t>
      </w:r>
      <w:r w:rsidR="002F43ED">
        <w:rPr>
          <w:rFonts w:ascii="Trebuchet MS" w:hAnsi="Trebuchet MS" w:cs="Times New Roman"/>
        </w:rPr>
        <w:t>owners’ right of first refusal</w:t>
      </w:r>
      <w:r w:rsidR="00FD0523">
        <w:rPr>
          <w:rFonts w:ascii="Trebuchet MS" w:hAnsi="Trebuchet MS" w:cs="Times New Roman"/>
        </w:rPr>
        <w:t xml:space="preserve"> </w:t>
      </w:r>
      <w:r w:rsidR="00C16A37" w:rsidRPr="005644F5">
        <w:rPr>
          <w:rFonts w:ascii="Trebuchet MS" w:hAnsi="Trebuchet MS"/>
          <w:b/>
          <w:noProof/>
        </w:rPr>
        <w:drawing>
          <wp:anchor distT="0" distB="0" distL="114300" distR="114300" simplePos="0" relativeHeight="251659264" behindDoc="0" locked="0" layoutInCell="1" allowOverlap="1" wp14:anchorId="0B0D780F" wp14:editId="3BEDF9BE">
            <wp:simplePos x="0" y="0"/>
            <wp:positionH relativeFrom="margin">
              <wp:posOffset>165662610</wp:posOffset>
            </wp:positionH>
            <wp:positionV relativeFrom="margin">
              <wp:posOffset>89044780</wp:posOffset>
            </wp:positionV>
            <wp:extent cx="1308100" cy="1600200"/>
            <wp:effectExtent l="25400" t="25400" r="38100" b="25400"/>
            <wp:wrapSquare wrapText="bothSides"/>
            <wp:docPr id="2" name="Picture 2" descr="../Desktop/abf4911c970a19ffb82c1ae24586b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abf4911c970a19ffb82c1ae24586b92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681" t="1999" r="10623" b="1766"/>
                    <a:stretch/>
                  </pic:blipFill>
                  <pic:spPr bwMode="auto">
                    <a:xfrm>
                      <a:off x="0" y="0"/>
                      <a:ext cx="1308100" cy="16002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4F66">
        <w:rPr>
          <w:rFonts w:ascii="Trebuchet MS" w:hAnsi="Trebuchet MS" w:cs="Times New Roman"/>
        </w:rPr>
        <w:t xml:space="preserve"> </w:t>
      </w:r>
      <w:r w:rsidR="002F43ED" w:rsidRPr="002F43ED">
        <w:rPr>
          <w:rFonts w:ascii="Trebuchet MS" w:hAnsi="Trebuchet MS" w:cs="Times New Roman"/>
        </w:rPr>
        <w:t xml:space="preserve">Prior to her tenure at LS Power, </w:t>
      </w:r>
      <w:r w:rsidR="002F43ED">
        <w:rPr>
          <w:rFonts w:ascii="Trebuchet MS" w:hAnsi="Trebuchet MS" w:cs="Times New Roman"/>
        </w:rPr>
        <w:t>Sharon</w:t>
      </w:r>
      <w:r w:rsidR="002F43ED" w:rsidRPr="002F43ED">
        <w:rPr>
          <w:rFonts w:ascii="Trebuchet MS" w:hAnsi="Trebuchet MS" w:cs="Times New Roman"/>
        </w:rPr>
        <w:t xml:space="preserve"> </w:t>
      </w:r>
      <w:r w:rsidR="002F43ED">
        <w:rPr>
          <w:rFonts w:ascii="Trebuchet MS" w:hAnsi="Trebuchet MS" w:cs="Times New Roman"/>
        </w:rPr>
        <w:t xml:space="preserve">worked for Competitive Power Ventures, developing </w:t>
      </w:r>
      <w:r w:rsidR="002F43ED" w:rsidRPr="002F43ED">
        <w:rPr>
          <w:rFonts w:ascii="Trebuchet MS" w:hAnsi="Trebuchet MS" w:cs="Times New Roman"/>
        </w:rPr>
        <w:t>two large natural gas projects in the Washington, DC area</w:t>
      </w:r>
      <w:r w:rsidR="00DE4F66">
        <w:rPr>
          <w:rFonts w:ascii="Trebuchet MS" w:hAnsi="Trebuchet MS" w:cs="Times New Roman"/>
        </w:rPr>
        <w:t>.</w:t>
      </w:r>
    </w:p>
    <w:p w14:paraId="65213348" w14:textId="5B212AB6" w:rsidR="00DE4F66" w:rsidRPr="00DE4F66" w:rsidRDefault="00DE4F66" w:rsidP="00576C65">
      <w:pPr>
        <w:widowControl w:val="0"/>
        <w:autoSpaceDE w:val="0"/>
        <w:autoSpaceDN w:val="0"/>
        <w:adjustRightInd w:val="0"/>
        <w:spacing w:line="276" w:lineRule="auto"/>
        <w:jc w:val="both"/>
        <w:rPr>
          <w:rFonts w:ascii="Trebuchet MS" w:hAnsi="Trebuchet MS" w:cs="Times New Roman"/>
          <w:sz w:val="11"/>
        </w:rPr>
      </w:pPr>
    </w:p>
    <w:p w14:paraId="1D9C7833" w14:textId="746AC317" w:rsidR="00FB4C8C" w:rsidRDefault="002F43ED" w:rsidP="00CA5231">
      <w:pPr>
        <w:widowControl w:val="0"/>
        <w:autoSpaceDE w:val="0"/>
        <w:autoSpaceDN w:val="0"/>
        <w:adjustRightInd w:val="0"/>
        <w:spacing w:line="276" w:lineRule="auto"/>
        <w:jc w:val="both"/>
        <w:rPr>
          <w:rFonts w:ascii="Trebuchet MS" w:hAnsi="Trebuchet MS" w:cs="Times New Roman"/>
        </w:rPr>
      </w:pPr>
      <w:r w:rsidRPr="002F43ED">
        <w:rPr>
          <w:rFonts w:ascii="Trebuchet MS" w:hAnsi="Trebuchet MS" w:cs="Times New Roman"/>
        </w:rPr>
        <w:t xml:space="preserve">Sharon </w:t>
      </w:r>
      <w:r w:rsidR="00211459">
        <w:rPr>
          <w:rFonts w:ascii="Trebuchet MS" w:hAnsi="Trebuchet MS" w:cs="Times New Roman"/>
        </w:rPr>
        <w:t xml:space="preserve">served </w:t>
      </w:r>
      <w:r>
        <w:rPr>
          <w:rFonts w:ascii="Trebuchet MS" w:hAnsi="Trebuchet MS" w:cs="Times New Roman"/>
        </w:rPr>
        <w:t>as</w:t>
      </w:r>
      <w:r w:rsidRPr="002F43ED">
        <w:rPr>
          <w:rFonts w:ascii="Trebuchet MS" w:hAnsi="Trebuchet MS" w:cs="Times New Roman"/>
        </w:rPr>
        <w:t xml:space="preserve"> Principal Advisor to the Chairman of the Senate Energy Subcommittee on Energy, the H</w:t>
      </w:r>
      <w:r>
        <w:rPr>
          <w:rFonts w:ascii="Trebuchet MS" w:hAnsi="Trebuchet MS" w:cs="Times New Roman"/>
        </w:rPr>
        <w:t>onorable Lamar Alexander (R-TN</w:t>
      </w:r>
      <w:r w:rsidR="00DE4F66">
        <w:rPr>
          <w:rFonts w:ascii="Trebuchet MS" w:hAnsi="Trebuchet MS" w:cs="Times New Roman"/>
        </w:rPr>
        <w:t>)</w:t>
      </w:r>
      <w:r w:rsidR="00FD0523">
        <w:rPr>
          <w:rFonts w:ascii="Trebuchet MS" w:hAnsi="Trebuchet MS" w:cs="Times New Roman"/>
        </w:rPr>
        <w:t xml:space="preserve"> and was</w:t>
      </w:r>
      <w:r w:rsidRPr="002F43ED">
        <w:rPr>
          <w:rFonts w:ascii="Trebuchet MS" w:hAnsi="Trebuchet MS" w:cs="Times New Roman"/>
        </w:rPr>
        <w:t xml:space="preserve"> involved the drafting of the natural gas provisions of</w:t>
      </w:r>
      <w:r>
        <w:rPr>
          <w:rFonts w:ascii="Trebuchet MS" w:hAnsi="Trebuchet MS" w:cs="Times New Roman"/>
        </w:rPr>
        <w:t xml:space="preserve"> the Energy Policy Act of 2005. </w:t>
      </w:r>
      <w:r w:rsidRPr="002F43ED">
        <w:rPr>
          <w:rFonts w:ascii="Trebuchet MS" w:hAnsi="Trebuchet MS" w:cs="Times New Roman"/>
        </w:rPr>
        <w:t>S</w:t>
      </w:r>
      <w:r>
        <w:rPr>
          <w:rFonts w:ascii="Trebuchet MS" w:hAnsi="Trebuchet MS" w:cs="Times New Roman"/>
        </w:rPr>
        <w:t>he</w:t>
      </w:r>
      <w:r w:rsidRPr="002F43ED">
        <w:rPr>
          <w:rFonts w:ascii="Trebuchet MS" w:hAnsi="Trebuchet MS" w:cs="Times New Roman"/>
        </w:rPr>
        <w:t xml:space="preserve"> </w:t>
      </w:r>
      <w:r w:rsidR="006648CF">
        <w:rPr>
          <w:rFonts w:ascii="Trebuchet MS" w:hAnsi="Trebuchet MS" w:cs="Times New Roman"/>
        </w:rPr>
        <w:t xml:space="preserve">also </w:t>
      </w:r>
      <w:r>
        <w:rPr>
          <w:rFonts w:ascii="Trebuchet MS" w:hAnsi="Trebuchet MS" w:cs="Times New Roman"/>
        </w:rPr>
        <w:t>worked on energy issues</w:t>
      </w:r>
      <w:r w:rsidRPr="002F43ED">
        <w:rPr>
          <w:rFonts w:ascii="Trebuchet MS" w:hAnsi="Trebuchet MS" w:cs="Times New Roman"/>
        </w:rPr>
        <w:t xml:space="preserve"> in the White House Executive Office of the President’s </w:t>
      </w:r>
      <w:r>
        <w:rPr>
          <w:rFonts w:ascii="Trebuchet MS" w:hAnsi="Trebuchet MS" w:cs="Times New Roman"/>
        </w:rPr>
        <w:t xml:space="preserve">Office of Management and Budget. </w:t>
      </w:r>
      <w:r w:rsidRPr="002F43ED">
        <w:rPr>
          <w:rFonts w:ascii="Trebuchet MS" w:hAnsi="Trebuchet MS" w:cs="Times New Roman"/>
        </w:rPr>
        <w:t>Sharon h</w:t>
      </w:r>
      <w:r w:rsidR="006648CF">
        <w:rPr>
          <w:rFonts w:ascii="Trebuchet MS" w:hAnsi="Trebuchet MS" w:cs="Times New Roman"/>
        </w:rPr>
        <w:t>olds</w:t>
      </w:r>
      <w:r w:rsidRPr="002F43ED">
        <w:rPr>
          <w:rFonts w:ascii="Trebuchet MS" w:hAnsi="Trebuchet MS" w:cs="Times New Roman"/>
        </w:rPr>
        <w:t xml:space="preserve"> a MBA from Rice University and a BA from the University of Texas</w:t>
      </w:r>
      <w:r w:rsidR="00946745">
        <w:rPr>
          <w:rFonts w:ascii="Trebuchet MS" w:hAnsi="Trebuchet MS" w:cs="Times New Roman"/>
        </w:rPr>
        <w:t>,</w:t>
      </w:r>
      <w:r w:rsidRPr="002F43ED">
        <w:rPr>
          <w:rFonts w:ascii="Trebuchet MS" w:hAnsi="Trebuchet MS" w:cs="Times New Roman"/>
        </w:rPr>
        <w:t xml:space="preserve"> Austin.</w:t>
      </w:r>
    </w:p>
    <w:p w14:paraId="57A05D3E" w14:textId="0E12832C" w:rsidR="002F3F94" w:rsidRPr="002D229D" w:rsidRDefault="002F3F94" w:rsidP="00576C65">
      <w:pPr>
        <w:widowControl w:val="0"/>
        <w:autoSpaceDE w:val="0"/>
        <w:autoSpaceDN w:val="0"/>
        <w:adjustRightInd w:val="0"/>
        <w:spacing w:line="276" w:lineRule="auto"/>
        <w:jc w:val="both"/>
        <w:rPr>
          <w:rFonts w:ascii="Trebuchet MS" w:hAnsi="Trebuchet MS" w:cs="Times New Roman"/>
          <w:sz w:val="36"/>
        </w:rPr>
      </w:pPr>
    </w:p>
    <w:p w14:paraId="1CE7FB43" w14:textId="0F583919" w:rsidR="002F3F94" w:rsidRDefault="00CA5231" w:rsidP="00576C65">
      <w:pPr>
        <w:widowControl w:val="0"/>
        <w:autoSpaceDE w:val="0"/>
        <w:autoSpaceDN w:val="0"/>
        <w:adjustRightInd w:val="0"/>
        <w:spacing w:line="276" w:lineRule="auto"/>
        <w:jc w:val="both"/>
        <w:rPr>
          <w:rFonts w:ascii="Trebuchet MS" w:hAnsi="Trebuchet MS" w:cs="Times New Roman"/>
        </w:rPr>
      </w:pPr>
      <w:r>
        <w:rPr>
          <w:rFonts w:ascii="Trebuchet MS" w:hAnsi="Trebuchet MS" w:cs="Times New Roman"/>
          <w:b/>
          <w:noProof/>
        </w:rPr>
        <w:drawing>
          <wp:anchor distT="0" distB="0" distL="114300" distR="114300" simplePos="0" relativeHeight="251672576" behindDoc="0" locked="0" layoutInCell="1" allowOverlap="1" wp14:anchorId="3714538B" wp14:editId="30BC26F8">
            <wp:simplePos x="0" y="0"/>
            <wp:positionH relativeFrom="margin">
              <wp:posOffset>-21590</wp:posOffset>
            </wp:positionH>
            <wp:positionV relativeFrom="margin">
              <wp:posOffset>5212080</wp:posOffset>
            </wp:positionV>
            <wp:extent cx="1397000" cy="1790700"/>
            <wp:effectExtent l="0" t="0" r="0" b="12700"/>
            <wp:wrapSquare wrapText="bothSides"/>
            <wp:docPr id="15" name="Picture 15" descr="chip%20richards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p%20richardson.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750" t="6250" r="17500" b="5625"/>
                    <a:stretch/>
                  </pic:blipFill>
                  <pic:spPr bwMode="auto">
                    <a:xfrm>
                      <a:off x="0" y="0"/>
                      <a:ext cx="1397000" cy="1790700"/>
                    </a:xfrm>
                    <a:prstGeom prst="rect">
                      <a:avLst/>
                    </a:prstGeom>
                    <a:noFill/>
                    <a:ln>
                      <a:noFill/>
                    </a:ln>
                    <a:extLst>
                      <a:ext uri="{53640926-AAD7-44D8-BBD7-CCE9431645EC}">
                        <a14:shadowObscured xmlns:a14="http://schemas.microsoft.com/office/drawing/2010/main"/>
                      </a:ext>
                    </a:extLst>
                  </pic:spPr>
                </pic:pic>
              </a:graphicData>
            </a:graphic>
          </wp:anchor>
        </w:drawing>
      </w:r>
      <w:r w:rsidR="002F3F94" w:rsidRPr="00FB4C8C">
        <w:rPr>
          <w:rFonts w:ascii="Trebuchet MS" w:hAnsi="Trebuchet MS" w:cs="Times New Roman"/>
          <w:b/>
        </w:rPr>
        <w:t>Frank “Chip” Richardson</w:t>
      </w:r>
      <w:r w:rsidR="002F3F94" w:rsidRPr="002F3F94">
        <w:rPr>
          <w:rFonts w:ascii="Trebuchet MS" w:hAnsi="Trebuchet MS" w:cs="Times New Roman"/>
        </w:rPr>
        <w:t xml:space="preserve"> is Manager of Transmission and Regulatory Affairs for PPL</w:t>
      </w:r>
      <w:r w:rsidR="006648CF">
        <w:rPr>
          <w:rFonts w:ascii="Trebuchet MS" w:hAnsi="Trebuchet MS" w:cs="Times New Roman"/>
        </w:rPr>
        <w:t xml:space="preserve">. </w:t>
      </w:r>
      <w:r w:rsidR="002F3F94" w:rsidRPr="002F3F94">
        <w:rPr>
          <w:rFonts w:ascii="Trebuchet MS" w:hAnsi="Trebuchet MS" w:cs="Times New Roman"/>
        </w:rPr>
        <w:t>He represents PPL EU and PPL</w:t>
      </w:r>
      <w:r w:rsidR="002F3F94">
        <w:rPr>
          <w:rFonts w:ascii="Trebuchet MS" w:hAnsi="Trebuchet MS" w:cs="Times New Roman"/>
        </w:rPr>
        <w:t xml:space="preserve"> </w:t>
      </w:r>
      <w:r w:rsidR="002F3F94" w:rsidRPr="002F3F94">
        <w:rPr>
          <w:rFonts w:ascii="Trebuchet MS" w:hAnsi="Trebuchet MS" w:cs="Times New Roman"/>
        </w:rPr>
        <w:t>EU’s zonal customer interests at the FERC and PJM as well as with the PJM Transmission</w:t>
      </w:r>
      <w:r w:rsidR="002F3F94">
        <w:rPr>
          <w:rFonts w:ascii="Trebuchet MS" w:hAnsi="Trebuchet MS" w:cs="Times New Roman"/>
        </w:rPr>
        <w:t xml:space="preserve"> </w:t>
      </w:r>
      <w:r w:rsidR="002F3F94" w:rsidRPr="002F3F94">
        <w:rPr>
          <w:rFonts w:ascii="Trebuchet MS" w:hAnsi="Trebuchet MS" w:cs="Times New Roman"/>
        </w:rPr>
        <w:t>Owners and other industry organizations.</w:t>
      </w:r>
      <w:r w:rsidR="00DE4F66">
        <w:rPr>
          <w:rFonts w:ascii="Trebuchet MS" w:hAnsi="Trebuchet MS" w:cs="Times New Roman"/>
        </w:rPr>
        <w:t xml:space="preserve"> </w:t>
      </w:r>
      <w:r w:rsidR="002F3F94" w:rsidRPr="002F3F94">
        <w:rPr>
          <w:rFonts w:ascii="Trebuchet MS" w:hAnsi="Trebuchet MS" w:cs="Times New Roman"/>
        </w:rPr>
        <w:t>He is also responsible for development of new and</w:t>
      </w:r>
      <w:r w:rsidR="002F3F94">
        <w:rPr>
          <w:rFonts w:ascii="Trebuchet MS" w:hAnsi="Trebuchet MS" w:cs="Times New Roman"/>
        </w:rPr>
        <w:t xml:space="preserve"> </w:t>
      </w:r>
      <w:r w:rsidR="002F3F94" w:rsidRPr="002F3F94">
        <w:rPr>
          <w:rFonts w:ascii="Trebuchet MS" w:hAnsi="Trebuchet MS" w:cs="Times New Roman"/>
        </w:rPr>
        <w:t>existing contract agreements between PPL EU and zonal municipalities, adjoining utilities, large</w:t>
      </w:r>
      <w:r w:rsidR="002F3F94">
        <w:rPr>
          <w:rFonts w:ascii="Trebuchet MS" w:hAnsi="Trebuchet MS" w:cs="Times New Roman"/>
        </w:rPr>
        <w:t xml:space="preserve"> </w:t>
      </w:r>
      <w:r w:rsidR="002F3F94" w:rsidRPr="002F3F94">
        <w:rPr>
          <w:rFonts w:ascii="Trebuchet MS" w:hAnsi="Trebuchet MS" w:cs="Times New Roman"/>
        </w:rPr>
        <w:t>customers and generation plants connected or connecting to the PPL transmission and</w:t>
      </w:r>
      <w:r w:rsidR="002F3F94">
        <w:rPr>
          <w:rFonts w:ascii="Trebuchet MS" w:hAnsi="Trebuchet MS" w:cs="Times New Roman"/>
        </w:rPr>
        <w:t xml:space="preserve"> </w:t>
      </w:r>
      <w:r w:rsidR="002F3F94" w:rsidRPr="002F3F94">
        <w:rPr>
          <w:rFonts w:ascii="Trebuchet MS" w:hAnsi="Trebuchet MS" w:cs="Times New Roman"/>
        </w:rPr>
        <w:t>distribution systems.</w:t>
      </w:r>
    </w:p>
    <w:p w14:paraId="18F9912F" w14:textId="48DADCDF" w:rsidR="00DE4F66" w:rsidRDefault="00DE4F66" w:rsidP="00576C65">
      <w:pPr>
        <w:widowControl w:val="0"/>
        <w:autoSpaceDE w:val="0"/>
        <w:autoSpaceDN w:val="0"/>
        <w:adjustRightInd w:val="0"/>
        <w:spacing w:line="276" w:lineRule="auto"/>
        <w:jc w:val="both"/>
        <w:rPr>
          <w:rFonts w:ascii="Trebuchet MS" w:hAnsi="Trebuchet MS" w:cs="Times New Roman"/>
        </w:rPr>
      </w:pPr>
    </w:p>
    <w:p w14:paraId="5015F3D4" w14:textId="33E03442" w:rsidR="00996A82" w:rsidRDefault="002F3F94" w:rsidP="00D57253">
      <w:pPr>
        <w:widowControl w:val="0"/>
        <w:autoSpaceDE w:val="0"/>
        <w:autoSpaceDN w:val="0"/>
        <w:adjustRightInd w:val="0"/>
        <w:spacing w:line="276" w:lineRule="auto"/>
        <w:jc w:val="both"/>
        <w:rPr>
          <w:rFonts w:ascii="Arial" w:hAnsi="Arial" w:cs="Arial"/>
          <w:sz w:val="22"/>
          <w:szCs w:val="22"/>
        </w:rPr>
      </w:pPr>
      <w:r w:rsidRPr="002F3F94">
        <w:rPr>
          <w:rFonts w:ascii="Trebuchet MS" w:hAnsi="Trebuchet MS" w:cs="Times New Roman"/>
        </w:rPr>
        <w:t xml:space="preserve">Prior to joining PPL EU in 2011, </w:t>
      </w:r>
      <w:r>
        <w:rPr>
          <w:rFonts w:ascii="Trebuchet MS" w:hAnsi="Trebuchet MS" w:cs="Times New Roman"/>
        </w:rPr>
        <w:t xml:space="preserve">Chip </w:t>
      </w:r>
      <w:r w:rsidRPr="002F3F94">
        <w:rPr>
          <w:rFonts w:ascii="Trebuchet MS" w:hAnsi="Trebuchet MS" w:cs="Times New Roman"/>
        </w:rPr>
        <w:t>held management positions with Exelon (ComEd</w:t>
      </w:r>
      <w:r>
        <w:rPr>
          <w:rFonts w:ascii="Trebuchet MS" w:hAnsi="Trebuchet MS" w:cs="Times New Roman"/>
        </w:rPr>
        <w:t xml:space="preserve"> </w:t>
      </w:r>
      <w:r w:rsidRPr="002F3F94">
        <w:rPr>
          <w:rFonts w:ascii="Trebuchet MS" w:hAnsi="Trebuchet MS" w:cs="Times New Roman"/>
        </w:rPr>
        <w:t>and PECO), the Electric Power Research Institute and Bechtel Power Corporation. Recent</w:t>
      </w:r>
      <w:r>
        <w:rPr>
          <w:rFonts w:ascii="Trebuchet MS" w:hAnsi="Trebuchet MS" w:cs="Times New Roman"/>
        </w:rPr>
        <w:t xml:space="preserve"> </w:t>
      </w:r>
      <w:r w:rsidRPr="002F3F94">
        <w:rPr>
          <w:rFonts w:ascii="Trebuchet MS" w:hAnsi="Trebuchet MS" w:cs="Times New Roman"/>
        </w:rPr>
        <w:t>assignments at Exelon include Manager of Transmission Rates</w:t>
      </w:r>
      <w:r w:rsidR="00D57253">
        <w:rPr>
          <w:rFonts w:ascii="Trebuchet MS" w:hAnsi="Trebuchet MS" w:cs="Times New Roman"/>
        </w:rPr>
        <w:t xml:space="preserve"> and</w:t>
      </w:r>
      <w:r w:rsidRPr="002F3F94">
        <w:rPr>
          <w:rFonts w:ascii="Trebuchet MS" w:hAnsi="Trebuchet MS" w:cs="Times New Roman"/>
        </w:rPr>
        <w:t xml:space="preserve"> Regulatory</w:t>
      </w:r>
      <w:r w:rsidR="00D57253">
        <w:rPr>
          <w:rFonts w:ascii="Trebuchet MS" w:hAnsi="Trebuchet MS" w:cs="Times New Roman"/>
        </w:rPr>
        <w:t>,</w:t>
      </w:r>
      <w:r w:rsidRPr="002F3F94">
        <w:rPr>
          <w:rFonts w:ascii="Trebuchet MS" w:hAnsi="Trebuchet MS" w:cs="Times New Roman"/>
        </w:rPr>
        <w:t xml:space="preserve"> and </w:t>
      </w:r>
      <w:r w:rsidR="00D57253" w:rsidRPr="005868CA">
        <w:rPr>
          <w:rFonts w:ascii="Trebuchet MS" w:hAnsi="Trebuchet MS" w:cs="Times New Roman"/>
        </w:rPr>
        <w:t>Executive Assistant to the President and COO</w:t>
      </w:r>
      <w:r w:rsidR="005868CA">
        <w:rPr>
          <w:rFonts w:ascii="Trebuchet MS" w:hAnsi="Trebuchet MS" w:cs="Times New Roman"/>
        </w:rPr>
        <w:t>.</w:t>
      </w:r>
      <w:r w:rsidR="006648CF">
        <w:rPr>
          <w:rFonts w:ascii="Trebuchet MS" w:hAnsi="Trebuchet MS" w:cs="Times New Roman"/>
        </w:rPr>
        <w:t xml:space="preserve"> </w:t>
      </w:r>
      <w:r w:rsidR="000F68DA" w:rsidRPr="000F68DA">
        <w:rPr>
          <w:rFonts w:ascii="Trebuchet MS" w:hAnsi="Trebuchet MS"/>
        </w:rPr>
        <w:t xml:space="preserve">Chip earned a BS from Salisbury State University and </w:t>
      </w:r>
      <w:r w:rsidR="00D57253">
        <w:rPr>
          <w:rFonts w:ascii="Trebuchet MS" w:hAnsi="Trebuchet MS"/>
        </w:rPr>
        <w:t>an</w:t>
      </w:r>
      <w:r w:rsidR="000F68DA" w:rsidRPr="000F68DA">
        <w:rPr>
          <w:rFonts w:ascii="Trebuchet MS" w:hAnsi="Trebuchet MS"/>
        </w:rPr>
        <w:t xml:space="preserve"> MS from Penn.</w:t>
      </w:r>
      <w:r w:rsidR="005868CA" w:rsidRPr="005868CA">
        <w:rPr>
          <w:rFonts w:ascii="Arial" w:hAnsi="Arial" w:cs="Arial"/>
          <w:sz w:val="22"/>
          <w:szCs w:val="22"/>
        </w:rPr>
        <w:t xml:space="preserve"> </w:t>
      </w:r>
    </w:p>
    <w:p w14:paraId="4FB642D0" w14:textId="77777777" w:rsidR="002D229D" w:rsidRDefault="002D229D">
      <w:pPr>
        <w:rPr>
          <w:rFonts w:ascii="Trebuchet MS" w:hAnsi="Trebuchet MS" w:cs="Times New Roman"/>
          <w:b/>
        </w:rPr>
      </w:pPr>
      <w:r>
        <w:rPr>
          <w:rFonts w:ascii="Trebuchet MS" w:hAnsi="Trebuchet MS" w:cs="Times New Roman"/>
          <w:b/>
        </w:rPr>
        <w:br w:type="page"/>
      </w:r>
    </w:p>
    <w:p w14:paraId="00029A41" w14:textId="122EB471" w:rsidR="00E75EBE" w:rsidRDefault="00BE61E8" w:rsidP="00576C65">
      <w:pPr>
        <w:widowControl w:val="0"/>
        <w:autoSpaceDE w:val="0"/>
        <w:autoSpaceDN w:val="0"/>
        <w:adjustRightInd w:val="0"/>
        <w:spacing w:after="240" w:line="340" w:lineRule="atLeast"/>
        <w:jc w:val="both"/>
        <w:rPr>
          <w:rFonts w:ascii="Trebuchet MS" w:hAnsi="Trebuchet MS" w:cs="Times New Roman"/>
        </w:rPr>
      </w:pPr>
      <w:r>
        <w:rPr>
          <w:rFonts w:ascii="Trebuchet MS" w:hAnsi="Trebuchet MS" w:cs="Times New Roman"/>
          <w:b/>
          <w:noProof/>
        </w:rPr>
        <w:drawing>
          <wp:anchor distT="0" distB="0" distL="114300" distR="114300" simplePos="0" relativeHeight="251670528" behindDoc="0" locked="0" layoutInCell="1" allowOverlap="1" wp14:anchorId="37CF045B" wp14:editId="6A88834E">
            <wp:simplePos x="0" y="0"/>
            <wp:positionH relativeFrom="margin">
              <wp:posOffset>-21590</wp:posOffset>
            </wp:positionH>
            <wp:positionV relativeFrom="margin">
              <wp:posOffset>68580</wp:posOffset>
            </wp:positionV>
            <wp:extent cx="1354455" cy="1611630"/>
            <wp:effectExtent l="25400" t="25400" r="17145" b="13970"/>
            <wp:wrapSquare wrapText="bothSides"/>
            <wp:docPr id="13" name="Picture 13" descr="Weishaar_Bob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ishaar_Bob3-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4455" cy="1611630"/>
                    </a:xfrm>
                    <a:prstGeom prst="rect">
                      <a:avLst/>
                    </a:prstGeom>
                    <a:noFill/>
                    <a:ln>
                      <a:solidFill>
                        <a:schemeClr val="tx1"/>
                      </a:solidFill>
                    </a:ln>
                  </pic:spPr>
                </pic:pic>
              </a:graphicData>
            </a:graphic>
          </wp:anchor>
        </w:drawing>
      </w:r>
      <w:r w:rsidR="006648CF" w:rsidRPr="00FB4C8C">
        <w:rPr>
          <w:rFonts w:ascii="Trebuchet MS" w:hAnsi="Trebuchet MS" w:cs="Times New Roman"/>
          <w:b/>
        </w:rPr>
        <w:t>Robert Weishaar</w:t>
      </w:r>
      <w:r w:rsidR="00D441C1" w:rsidRPr="00FB4C8C">
        <w:rPr>
          <w:rFonts w:ascii="Trebuchet MS" w:hAnsi="Trebuchet MS" w:cs="Times New Roman"/>
          <w:b/>
        </w:rPr>
        <w:t xml:space="preserve"> </w:t>
      </w:r>
      <w:r w:rsidR="00D441C1">
        <w:rPr>
          <w:rFonts w:ascii="Trebuchet MS" w:hAnsi="Trebuchet MS" w:cs="Times New Roman"/>
        </w:rPr>
        <w:t>is an attorney at McNees Law whose practice f</w:t>
      </w:r>
      <w:r w:rsidR="00A14BA6" w:rsidRPr="00FD0523">
        <w:rPr>
          <w:rFonts w:ascii="Trebuchet MS" w:hAnsi="Trebuchet MS" w:cs="Times New Roman"/>
        </w:rPr>
        <w:t>ocuses primarily on state and federal regulation of electricity supply and delivery, natural gas supply and delivery, and oil pipelines.</w:t>
      </w:r>
      <w:r w:rsidR="00D441C1">
        <w:rPr>
          <w:rFonts w:ascii="Trebuchet MS" w:hAnsi="Trebuchet MS" w:cs="Times New Roman"/>
        </w:rPr>
        <w:t xml:space="preserve"> He chairs</w:t>
      </w:r>
      <w:r w:rsidR="00D441C1" w:rsidRPr="00FD0523">
        <w:rPr>
          <w:rFonts w:ascii="Trebuchet MS" w:hAnsi="Trebuchet MS" w:cs="Times New Roman"/>
        </w:rPr>
        <w:t xml:space="preserve"> the</w:t>
      </w:r>
      <w:r w:rsidR="00D441C1">
        <w:rPr>
          <w:rFonts w:ascii="Trebuchet MS" w:hAnsi="Trebuchet MS" w:cs="Times New Roman"/>
        </w:rPr>
        <w:t xml:space="preserve"> firm’s</w:t>
      </w:r>
      <w:r w:rsidR="00D441C1" w:rsidRPr="00FD0523">
        <w:rPr>
          <w:rFonts w:ascii="Trebuchet MS" w:hAnsi="Trebuchet MS" w:cs="Times New Roman"/>
        </w:rPr>
        <w:t xml:space="preserve"> Energy and Environmental Group</w:t>
      </w:r>
      <w:r w:rsidR="00D441C1">
        <w:rPr>
          <w:rFonts w:ascii="Trebuchet MS" w:hAnsi="Trebuchet MS" w:cs="Times New Roman"/>
        </w:rPr>
        <w:t xml:space="preserve">. Bob also </w:t>
      </w:r>
      <w:r w:rsidR="00A14BA6" w:rsidRPr="00FD0523">
        <w:rPr>
          <w:rFonts w:ascii="Trebuchet MS" w:hAnsi="Trebuchet MS" w:cs="Times New Roman"/>
        </w:rPr>
        <w:t>has substantial experience with electric industry restructuring in wholesale and retail markets, and has appeared before</w:t>
      </w:r>
      <w:r w:rsidR="00D441C1">
        <w:rPr>
          <w:rFonts w:ascii="Trebuchet MS" w:hAnsi="Trebuchet MS" w:cs="Times New Roman"/>
        </w:rPr>
        <w:t xml:space="preserve"> many</w:t>
      </w:r>
      <w:r w:rsidR="00A14BA6" w:rsidRPr="00FD0523">
        <w:rPr>
          <w:rFonts w:ascii="Trebuchet MS" w:hAnsi="Trebuchet MS" w:cs="Times New Roman"/>
        </w:rPr>
        <w:t xml:space="preserve"> state regulatory commissions</w:t>
      </w:r>
      <w:r w:rsidR="00D441C1">
        <w:rPr>
          <w:rFonts w:ascii="Trebuchet MS" w:hAnsi="Trebuchet MS" w:cs="Times New Roman"/>
        </w:rPr>
        <w:t>, FERC, and</w:t>
      </w:r>
      <w:r w:rsidR="00A14BA6" w:rsidRPr="00FD0523">
        <w:rPr>
          <w:rFonts w:ascii="Trebuchet MS" w:hAnsi="Trebuchet MS" w:cs="Times New Roman"/>
        </w:rPr>
        <w:t xml:space="preserve"> various sta</w:t>
      </w:r>
      <w:r w:rsidR="00576C65">
        <w:rPr>
          <w:rFonts w:ascii="Trebuchet MS" w:hAnsi="Trebuchet MS" w:cs="Times New Roman"/>
        </w:rPr>
        <w:t>te and federal appellate courts.</w:t>
      </w:r>
      <w:r w:rsidR="00A14BA6" w:rsidRPr="00FD0523">
        <w:rPr>
          <w:rFonts w:ascii="Trebuchet MS" w:hAnsi="Trebuchet MS" w:cs="Times New Roman"/>
        </w:rPr>
        <w:t xml:space="preserve"> </w:t>
      </w:r>
    </w:p>
    <w:p w14:paraId="5FC7C2B6" w14:textId="276FDDD5" w:rsidR="00A14BA6" w:rsidRPr="00FD0523" w:rsidRDefault="00A14BA6" w:rsidP="002D229D">
      <w:pPr>
        <w:widowControl w:val="0"/>
        <w:autoSpaceDE w:val="0"/>
        <w:autoSpaceDN w:val="0"/>
        <w:adjustRightInd w:val="0"/>
        <w:spacing w:after="240" w:line="340" w:lineRule="atLeast"/>
        <w:ind w:left="-90"/>
        <w:jc w:val="both"/>
        <w:rPr>
          <w:rFonts w:ascii="Trebuchet MS" w:hAnsi="Trebuchet MS" w:cs="Times New Roman"/>
        </w:rPr>
      </w:pPr>
      <w:r w:rsidRPr="00FD0523">
        <w:rPr>
          <w:rFonts w:ascii="Trebuchet MS" w:hAnsi="Trebuchet MS" w:cs="Times New Roman"/>
        </w:rPr>
        <w:t>On electricity and natural gas matters, Bob generally repres</w:t>
      </w:r>
      <w:r w:rsidR="005868CA">
        <w:rPr>
          <w:rFonts w:ascii="Trebuchet MS" w:hAnsi="Trebuchet MS" w:cs="Times New Roman"/>
        </w:rPr>
        <w:t xml:space="preserve">ents the interests of consumers, </w:t>
      </w:r>
      <w:r w:rsidRPr="00FD0523">
        <w:rPr>
          <w:rFonts w:ascii="Trebuchet MS" w:hAnsi="Trebuchet MS" w:cs="Times New Roman"/>
        </w:rPr>
        <w:t>consumer representatives, and owners of cogeneration facilities</w:t>
      </w:r>
      <w:r w:rsidR="00D441C1">
        <w:rPr>
          <w:rFonts w:ascii="Trebuchet MS" w:hAnsi="Trebuchet MS" w:cs="Times New Roman"/>
        </w:rPr>
        <w:t xml:space="preserve"> in </w:t>
      </w:r>
      <w:r w:rsidRPr="00FD0523">
        <w:rPr>
          <w:rFonts w:ascii="Trebuchet MS" w:hAnsi="Trebuchet MS" w:cs="Times New Roman"/>
        </w:rPr>
        <w:t xml:space="preserve">federal and state administrative agencies and appellate courts. He also </w:t>
      </w:r>
      <w:r w:rsidR="00D441C1">
        <w:rPr>
          <w:rFonts w:ascii="Trebuchet MS" w:hAnsi="Trebuchet MS" w:cs="Times New Roman"/>
        </w:rPr>
        <w:t>advises</w:t>
      </w:r>
      <w:r w:rsidRPr="00FD0523">
        <w:rPr>
          <w:rFonts w:ascii="Trebuchet MS" w:hAnsi="Trebuchet MS" w:cs="Times New Roman"/>
        </w:rPr>
        <w:t xml:space="preserve"> clie</w:t>
      </w:r>
      <w:r w:rsidR="00D441C1">
        <w:rPr>
          <w:rFonts w:ascii="Trebuchet MS" w:hAnsi="Trebuchet MS" w:cs="Times New Roman"/>
        </w:rPr>
        <w:t xml:space="preserve">nts on </w:t>
      </w:r>
      <w:r w:rsidRPr="00FD0523">
        <w:rPr>
          <w:rFonts w:ascii="Trebuchet MS" w:hAnsi="Trebuchet MS" w:cs="Times New Roman"/>
        </w:rPr>
        <w:t>competitive procurement and self-supply of utility services</w:t>
      </w:r>
      <w:r w:rsidR="00D441C1">
        <w:rPr>
          <w:rFonts w:ascii="Trebuchet MS" w:hAnsi="Trebuchet MS" w:cs="Times New Roman"/>
        </w:rPr>
        <w:t xml:space="preserve"> and </w:t>
      </w:r>
      <w:r w:rsidRPr="00FD0523">
        <w:rPr>
          <w:rFonts w:ascii="Trebuchet MS" w:hAnsi="Trebuchet MS" w:cs="Times New Roman"/>
        </w:rPr>
        <w:t xml:space="preserve">on state and federal regulation of oil and natural gas pipelines. </w:t>
      </w:r>
      <w:r w:rsidR="00D441C1">
        <w:rPr>
          <w:rFonts w:ascii="Trebuchet MS" w:hAnsi="Trebuchet MS" w:cs="Times New Roman"/>
        </w:rPr>
        <w:t>Bob holds a BA from American University, and a J.D. from Georgetown.</w:t>
      </w:r>
    </w:p>
    <w:p w14:paraId="3BD48776" w14:textId="4EF9EDA4" w:rsidR="00182675" w:rsidRDefault="00182675" w:rsidP="00182675">
      <w:pPr>
        <w:widowControl w:val="0"/>
        <w:autoSpaceDE w:val="0"/>
        <w:autoSpaceDN w:val="0"/>
        <w:adjustRightInd w:val="0"/>
        <w:spacing w:line="276" w:lineRule="auto"/>
        <w:ind w:left="-90"/>
        <w:rPr>
          <w:rFonts w:ascii="Trebuchet MS" w:hAnsi="Trebuchet MS" w:cs="Times New Roman"/>
        </w:rPr>
      </w:pPr>
    </w:p>
    <w:p w14:paraId="5EDD0923" w14:textId="651E93FA" w:rsidR="00182675" w:rsidRDefault="00182675" w:rsidP="00182675">
      <w:pPr>
        <w:widowControl w:val="0"/>
        <w:autoSpaceDE w:val="0"/>
        <w:autoSpaceDN w:val="0"/>
        <w:adjustRightInd w:val="0"/>
        <w:spacing w:line="276" w:lineRule="auto"/>
        <w:ind w:left="-90"/>
        <w:jc w:val="both"/>
        <w:rPr>
          <w:rFonts w:ascii="Trebuchet MS" w:hAnsi="Trebuchet MS" w:cs="Times New Roman"/>
        </w:rPr>
      </w:pPr>
      <w:r w:rsidRPr="00182675">
        <w:rPr>
          <w:rFonts w:ascii="Trebuchet MS" w:hAnsi="Trebuchet MS" w:cs="Times New Roman"/>
          <w:noProof/>
        </w:rPr>
        <w:drawing>
          <wp:anchor distT="0" distB="0" distL="114300" distR="114300" simplePos="0" relativeHeight="251673600" behindDoc="0" locked="0" layoutInCell="1" allowOverlap="1" wp14:anchorId="0468987F" wp14:editId="31890F33">
            <wp:simplePos x="0" y="0"/>
            <wp:positionH relativeFrom="margin">
              <wp:posOffset>-17145</wp:posOffset>
            </wp:positionH>
            <wp:positionV relativeFrom="margin">
              <wp:posOffset>3614420</wp:posOffset>
            </wp:positionV>
            <wp:extent cx="1265555" cy="1711325"/>
            <wp:effectExtent l="25400" t="25400" r="29845" b="15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5555" cy="17113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182675">
        <w:rPr>
          <w:rFonts w:ascii="Trebuchet MS" w:hAnsi="Trebuchet MS" w:cs="Times New Roman"/>
        </w:rPr>
        <w:t xml:space="preserve">Dr. Jonathan Raab, convener and moderator of the Energy Policy Roundtable in the PJM Footprint, has been running the New England Electricity Restructuring Roundtable since 1996. A national leader in applying consensus building processes to energy, environmental, and regulatory issues, some of his major cases include: </w:t>
      </w:r>
      <w:proofErr w:type="gramStart"/>
      <w:r w:rsidRPr="00182675">
        <w:rPr>
          <w:rFonts w:ascii="Trebuchet MS" w:hAnsi="Trebuchet MS" w:cs="Times New Roman"/>
        </w:rPr>
        <w:t>the</w:t>
      </w:r>
      <w:proofErr w:type="gramEnd"/>
      <w:r w:rsidRPr="00182675">
        <w:rPr>
          <w:rFonts w:ascii="Trebuchet MS" w:hAnsi="Trebuchet MS" w:cs="Times New Roman"/>
        </w:rPr>
        <w:t xml:space="preserve"> Regional Greenhouse Gas Initiative (RGGI); the New England Demand Response Initiative (NEDRI); the Greenhouse Gas planning processes for the City of Boston, Maine, and Rhode Island; RPS rules for Massachusetts and Rhode Island; the energy plan for Tennessee; market rules for Alberta;</w:t>
      </w:r>
      <w:r>
        <w:rPr>
          <w:rFonts w:ascii="Trebuchet MS" w:hAnsi="Trebuchet MS" w:cs="Times New Roman"/>
        </w:rPr>
        <w:t xml:space="preserve"> </w:t>
      </w:r>
      <w:r w:rsidRPr="00182675">
        <w:rPr>
          <w:rFonts w:ascii="Trebuchet MS" w:hAnsi="Trebuchet MS" w:cs="Times New Roman"/>
        </w:rPr>
        <w:t>and Grid Modernization in Massachusetts and New Hampshire. He has also run stakeholder processes for U.S. DOE, U.S Fish &amp; Wildlife, and U.S. EPA.</w:t>
      </w:r>
    </w:p>
    <w:p w14:paraId="712DEF39" w14:textId="452CEFE8" w:rsidR="00182675" w:rsidRPr="00182675" w:rsidRDefault="00182675" w:rsidP="00182675">
      <w:pPr>
        <w:widowControl w:val="0"/>
        <w:autoSpaceDE w:val="0"/>
        <w:autoSpaceDN w:val="0"/>
        <w:adjustRightInd w:val="0"/>
        <w:spacing w:line="276" w:lineRule="auto"/>
        <w:ind w:left="-90"/>
        <w:jc w:val="both"/>
        <w:rPr>
          <w:rFonts w:ascii="Trebuchet MS" w:hAnsi="Trebuchet MS" w:cs="Times New Roman"/>
        </w:rPr>
      </w:pPr>
    </w:p>
    <w:p w14:paraId="7537E660" w14:textId="16AB7C32" w:rsidR="00996A82" w:rsidRPr="002F3F94" w:rsidRDefault="00182675" w:rsidP="00182675">
      <w:pPr>
        <w:widowControl w:val="0"/>
        <w:autoSpaceDE w:val="0"/>
        <w:autoSpaceDN w:val="0"/>
        <w:adjustRightInd w:val="0"/>
        <w:spacing w:line="276" w:lineRule="auto"/>
        <w:ind w:left="-90"/>
        <w:jc w:val="both"/>
        <w:rPr>
          <w:rFonts w:ascii="Trebuchet MS" w:hAnsi="Trebuchet MS" w:cs="Times New Roman"/>
        </w:rPr>
      </w:pPr>
      <w:r w:rsidRPr="00182675">
        <w:rPr>
          <w:rFonts w:ascii="Trebuchet MS" w:hAnsi="Trebuchet MS" w:cs="Times New Roman"/>
        </w:rPr>
        <w:t>Prior to establishing Raab Associates, Jonathan was the Assistant Director of the Electric Power Division at the Massachusetts Department of Public Utilities. He holds a Ph.D. from MIT, and an M.S. and A.B. from Stanford. Jonathan has taught courses at the University of Oregon, Stanford, UMass (Boston) and MIT. He is the author of Using Consensus Building to Improve Utility Regulation.</w:t>
      </w:r>
    </w:p>
    <w:sectPr w:rsidR="00996A82" w:rsidRPr="002F3F94" w:rsidSect="00BB44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wis721 Lt BT">
    <w:altName w:val="Calibri"/>
    <w:charset w:val="00"/>
    <w:family w:val="swiss"/>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A4D"/>
    <w:rsid w:val="00061058"/>
    <w:rsid w:val="000B5E38"/>
    <w:rsid w:val="000F68DA"/>
    <w:rsid w:val="00182675"/>
    <w:rsid w:val="001A2044"/>
    <w:rsid w:val="00211459"/>
    <w:rsid w:val="002D229D"/>
    <w:rsid w:val="002F3F94"/>
    <w:rsid w:val="002F43ED"/>
    <w:rsid w:val="00333CFD"/>
    <w:rsid w:val="00366B36"/>
    <w:rsid w:val="00375A4D"/>
    <w:rsid w:val="003E193E"/>
    <w:rsid w:val="00470668"/>
    <w:rsid w:val="005644F5"/>
    <w:rsid w:val="00576C65"/>
    <w:rsid w:val="005868CA"/>
    <w:rsid w:val="005D7C23"/>
    <w:rsid w:val="0062291D"/>
    <w:rsid w:val="006648CF"/>
    <w:rsid w:val="00716D5B"/>
    <w:rsid w:val="00750A87"/>
    <w:rsid w:val="00795835"/>
    <w:rsid w:val="007D0B68"/>
    <w:rsid w:val="00903999"/>
    <w:rsid w:val="00946745"/>
    <w:rsid w:val="00985221"/>
    <w:rsid w:val="00996A82"/>
    <w:rsid w:val="009A0F79"/>
    <w:rsid w:val="009F2480"/>
    <w:rsid w:val="00A14BA6"/>
    <w:rsid w:val="00B02C5E"/>
    <w:rsid w:val="00B34F4D"/>
    <w:rsid w:val="00BB442A"/>
    <w:rsid w:val="00BC2ACB"/>
    <w:rsid w:val="00BE61E8"/>
    <w:rsid w:val="00C14310"/>
    <w:rsid w:val="00C16A37"/>
    <w:rsid w:val="00C35973"/>
    <w:rsid w:val="00CA5231"/>
    <w:rsid w:val="00D14D5B"/>
    <w:rsid w:val="00D345E9"/>
    <w:rsid w:val="00D441C1"/>
    <w:rsid w:val="00D540CE"/>
    <w:rsid w:val="00D57253"/>
    <w:rsid w:val="00DE4F66"/>
    <w:rsid w:val="00DF215D"/>
    <w:rsid w:val="00E67EB6"/>
    <w:rsid w:val="00E75EBE"/>
    <w:rsid w:val="00ED11FE"/>
    <w:rsid w:val="00EE176D"/>
    <w:rsid w:val="00F66286"/>
    <w:rsid w:val="00FB4C8C"/>
    <w:rsid w:val="00FB71D6"/>
    <w:rsid w:val="00FC3773"/>
    <w:rsid w:val="00FD052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A951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3999"/>
  </w:style>
  <w:style w:type="paragraph" w:styleId="BodyTextIndent2">
    <w:name w:val="Body Text Indent 2"/>
    <w:basedOn w:val="Normal"/>
    <w:link w:val="BodyTextIndent2Char"/>
    <w:rsid w:val="000F68DA"/>
    <w:pPr>
      <w:widowControl w:val="0"/>
      <w:ind w:left="720"/>
      <w:jc w:val="both"/>
    </w:pPr>
    <w:rPr>
      <w:rFonts w:ascii="Swis721 Lt BT" w:eastAsia="Times New Roman" w:hAnsi="Swis721 Lt BT" w:cs="Times New Roman"/>
      <w:szCs w:val="20"/>
    </w:rPr>
  </w:style>
  <w:style w:type="character" w:customStyle="1" w:styleId="BodyTextIndent2Char">
    <w:name w:val="Body Text Indent 2 Char"/>
    <w:basedOn w:val="DefaultParagraphFont"/>
    <w:link w:val="BodyTextIndent2"/>
    <w:rsid w:val="000F68DA"/>
    <w:rPr>
      <w:rFonts w:ascii="Swis721 Lt BT" w:eastAsia="Times New Roman" w:hAnsi="Swis721 Lt BT"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9084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tiff"/><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EAA5C4D-B9FD-9047-972F-824CE1A1B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998</Words>
  <Characters>5694</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Rivo</dc:creator>
  <cp:keywords/>
  <dc:description/>
  <cp:lastModifiedBy>Susan Rivo</cp:lastModifiedBy>
  <cp:revision>2</cp:revision>
  <cp:lastPrinted>2016-11-30T01:16:00Z</cp:lastPrinted>
  <dcterms:created xsi:type="dcterms:W3CDTF">2016-12-02T00:53:00Z</dcterms:created>
  <dcterms:modified xsi:type="dcterms:W3CDTF">2016-12-02T00:53:00Z</dcterms:modified>
</cp:coreProperties>
</file>